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DE" w:rsidRPr="00220255" w:rsidRDefault="00163BFA" w:rsidP="00163BFA">
      <w:pPr>
        <w:jc w:val="center"/>
        <w:rPr>
          <w:sz w:val="20"/>
          <w:szCs w:val="20"/>
        </w:rPr>
      </w:pPr>
      <w:r w:rsidRPr="00163BFA">
        <w:rPr>
          <w:noProof/>
          <w:sz w:val="20"/>
          <w:szCs w:val="20"/>
          <w:lang w:eastAsia="en-US"/>
        </w:rPr>
        <mc:AlternateContent>
          <mc:Choice Requires="wps">
            <w:drawing>
              <wp:anchor distT="0" distB="0" distL="114300" distR="114300" simplePos="0" relativeHeight="251660288" behindDoc="0" locked="0" layoutInCell="1" allowOverlap="1" wp14:editId="36B11C9B">
                <wp:simplePos x="0" y="0"/>
                <wp:positionH relativeFrom="column">
                  <wp:posOffset>424180</wp:posOffset>
                </wp:positionH>
                <wp:positionV relativeFrom="paragraph">
                  <wp:posOffset>19051</wp:posOffset>
                </wp:positionV>
                <wp:extent cx="4791075" cy="5334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33400"/>
                        </a:xfrm>
                        <a:prstGeom prst="rect">
                          <a:avLst/>
                        </a:prstGeom>
                        <a:solidFill>
                          <a:srgbClr val="FFFFFF"/>
                        </a:solidFill>
                        <a:ln w="9525">
                          <a:noFill/>
                          <a:miter lim="800000"/>
                          <a:headEnd/>
                          <a:tailEnd/>
                        </a:ln>
                      </wps:spPr>
                      <wps:txbx>
                        <w:txbxContent>
                          <w:p w:rsidR="00163BFA" w:rsidRPr="00220255" w:rsidRDefault="00163BFA" w:rsidP="00163BFA">
                            <w:pPr>
                              <w:jc w:val="center"/>
                              <w:rPr>
                                <w:sz w:val="20"/>
                                <w:szCs w:val="20"/>
                              </w:rPr>
                            </w:pPr>
                            <w:r>
                              <w:rPr>
                                <w:sz w:val="20"/>
                                <w:szCs w:val="20"/>
                              </w:rPr>
                              <w:t xml:space="preserve">PO </w:t>
                            </w:r>
                            <w:r w:rsidR="00950EA3">
                              <w:rPr>
                                <w:sz w:val="20"/>
                                <w:szCs w:val="20"/>
                              </w:rPr>
                              <w:t>Box 7486 • Madison WI 53707</w:t>
                            </w:r>
                          </w:p>
                          <w:p w:rsidR="00163BFA" w:rsidRPr="00220255" w:rsidRDefault="00163BFA" w:rsidP="00163BFA">
                            <w:pPr>
                              <w:jc w:val="center"/>
                              <w:rPr>
                                <w:sz w:val="20"/>
                                <w:szCs w:val="20"/>
                              </w:rPr>
                            </w:pPr>
                            <w:r w:rsidRPr="00220255">
                              <w:rPr>
                                <w:sz w:val="20"/>
                                <w:szCs w:val="20"/>
                              </w:rPr>
                              <w:t>608-268-5074 (Madison) • 866-849-2536 (toll-free) • 608-256-3370 (fax)</w:t>
                            </w:r>
                          </w:p>
                          <w:p w:rsidR="00163BFA" w:rsidRPr="00220255" w:rsidRDefault="00F765ED" w:rsidP="00163BFA">
                            <w:pPr>
                              <w:jc w:val="center"/>
                              <w:rPr>
                                <w:sz w:val="20"/>
                                <w:szCs w:val="20"/>
                              </w:rPr>
                            </w:pPr>
                            <w:r>
                              <w:rPr>
                                <w:sz w:val="20"/>
                                <w:szCs w:val="20"/>
                              </w:rPr>
                              <w:t>Em</w:t>
                            </w:r>
                            <w:r w:rsidR="00163BFA" w:rsidRPr="00220255">
                              <w:rPr>
                                <w:sz w:val="20"/>
                                <w:szCs w:val="20"/>
                              </w:rPr>
                              <w:t xml:space="preserve">ail: </w:t>
                            </w:r>
                            <w:r w:rsidR="00163BFA" w:rsidRPr="00EC62BE">
                              <w:rPr>
                                <w:sz w:val="20"/>
                                <w:szCs w:val="20"/>
                              </w:rPr>
                              <w:t>info@wifamilyaction.org</w:t>
                            </w:r>
                            <w:r w:rsidR="00163BFA">
                              <w:rPr>
                                <w:sz w:val="20"/>
                                <w:szCs w:val="20"/>
                              </w:rPr>
                              <w:t xml:space="preserve"> </w:t>
                            </w:r>
                            <w:r w:rsidRPr="00220255">
                              <w:rPr>
                                <w:sz w:val="20"/>
                                <w:szCs w:val="20"/>
                              </w:rPr>
                              <w:t xml:space="preserve">• </w:t>
                            </w:r>
                            <w:r w:rsidR="00163BFA" w:rsidRPr="00220255">
                              <w:rPr>
                                <w:sz w:val="20"/>
                                <w:szCs w:val="20"/>
                              </w:rPr>
                              <w:t xml:space="preserve">Web site: </w:t>
                            </w:r>
                            <w:r w:rsidR="00163BFA" w:rsidRPr="00EC62BE">
                              <w:rPr>
                                <w:sz w:val="20"/>
                                <w:szCs w:val="20"/>
                              </w:rPr>
                              <w:t>www.wifamilyaction.org</w:t>
                            </w:r>
                          </w:p>
                          <w:p w:rsidR="00163BFA" w:rsidRDefault="00163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pt;margin-top:1.5pt;width:377.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" stroked="f">
                <v:textbox>
                  <w:txbxContent>
                    <w:p w:rsidR="00163BFA" w:rsidRPr="00220255" w:rsidRDefault="00163BFA" w:rsidP="00163BFA">
                      <w:pPr>
                        <w:jc w:val="center"/>
                        <w:rPr>
                          <w:sz w:val="20"/>
                          <w:szCs w:val="20"/>
                        </w:rPr>
                      </w:pPr>
                      <w:r>
                        <w:rPr>
                          <w:sz w:val="20"/>
                          <w:szCs w:val="20"/>
                        </w:rPr>
                        <w:t xml:space="preserve">PO </w:t>
                      </w:r>
                      <w:r w:rsidR="00950EA3">
                        <w:rPr>
                          <w:sz w:val="20"/>
                          <w:szCs w:val="20"/>
                        </w:rPr>
                        <w:t>Box 7486 • Madison WI 53707</w:t>
                      </w:r>
                    </w:p>
                    <w:p w:rsidR="00163BFA" w:rsidRPr="00220255" w:rsidRDefault="00163BFA" w:rsidP="00163BFA">
                      <w:pPr>
                        <w:jc w:val="center"/>
                        <w:rPr>
                          <w:sz w:val="20"/>
                          <w:szCs w:val="20"/>
                        </w:rPr>
                      </w:pPr>
                      <w:r w:rsidRPr="00220255">
                        <w:rPr>
                          <w:sz w:val="20"/>
                          <w:szCs w:val="20"/>
                        </w:rPr>
                        <w:t>608-268-5074 (Madison) • 866-849-2536 (toll-free) • 608-256-3370 (fax)</w:t>
                      </w:r>
                    </w:p>
                    <w:p w:rsidR="00163BFA" w:rsidRPr="00220255" w:rsidRDefault="00F765ED" w:rsidP="00163BFA">
                      <w:pPr>
                        <w:jc w:val="center"/>
                        <w:rPr>
                          <w:sz w:val="20"/>
                          <w:szCs w:val="20"/>
                        </w:rPr>
                      </w:pPr>
                      <w:r>
                        <w:rPr>
                          <w:sz w:val="20"/>
                          <w:szCs w:val="20"/>
                        </w:rPr>
                        <w:t>Em</w:t>
                      </w:r>
                      <w:r w:rsidR="00163BFA" w:rsidRPr="00220255">
                        <w:rPr>
                          <w:sz w:val="20"/>
                          <w:szCs w:val="20"/>
                        </w:rPr>
                        <w:t xml:space="preserve">ail: </w:t>
                      </w:r>
                      <w:r w:rsidR="00163BFA" w:rsidRPr="00EC62BE">
                        <w:rPr>
                          <w:sz w:val="20"/>
                          <w:szCs w:val="20"/>
                        </w:rPr>
                        <w:t>info@wifamilyaction.org</w:t>
                      </w:r>
                      <w:r w:rsidR="00163BFA">
                        <w:rPr>
                          <w:sz w:val="20"/>
                          <w:szCs w:val="20"/>
                        </w:rPr>
                        <w:t xml:space="preserve"> </w:t>
                      </w:r>
                      <w:r w:rsidRPr="00220255">
                        <w:rPr>
                          <w:sz w:val="20"/>
                          <w:szCs w:val="20"/>
                        </w:rPr>
                        <w:t xml:space="preserve">• </w:t>
                      </w:r>
                      <w:r w:rsidR="00163BFA" w:rsidRPr="00220255">
                        <w:rPr>
                          <w:sz w:val="20"/>
                          <w:szCs w:val="20"/>
                        </w:rPr>
                        <w:t xml:space="preserve">Web site: </w:t>
                      </w:r>
                      <w:r w:rsidR="00163BFA" w:rsidRPr="00EC62BE">
                        <w:rPr>
                          <w:sz w:val="20"/>
                          <w:szCs w:val="20"/>
                        </w:rPr>
                        <w:t>www.wifamilyaction.org</w:t>
                      </w:r>
                    </w:p>
                    <w:p w:rsidR="00163BFA" w:rsidRDefault="00163BFA"/>
                  </w:txbxContent>
                </v:textbox>
              </v:shape>
            </w:pict>
          </mc:Fallback>
        </mc:AlternateContent>
      </w:r>
      <w:r w:rsidR="00316D31">
        <w:rPr>
          <w:noProof/>
          <w:sz w:val="20"/>
          <w:szCs w:val="20"/>
          <w:lang w:eastAsia="en-US"/>
        </w:rPr>
        <w:drawing>
          <wp:anchor distT="0" distB="0" distL="114300" distR="114300" simplePos="0" relativeHeight="251658240" behindDoc="1" locked="0" layoutInCell="1" allowOverlap="1">
            <wp:simplePos x="0" y="0"/>
            <wp:positionH relativeFrom="column">
              <wp:posOffset>4445</wp:posOffset>
            </wp:positionH>
            <wp:positionV relativeFrom="page">
              <wp:posOffset>182880</wp:posOffset>
            </wp:positionV>
            <wp:extent cx="1527048" cy="1282720"/>
            <wp:effectExtent l="0" t="0" r="0" b="0"/>
            <wp:wrapTight wrapText="bothSides">
              <wp:wrapPolygon edited="0">
                <wp:start x="9704" y="0"/>
                <wp:lineTo x="7547" y="962"/>
                <wp:lineTo x="4043" y="4170"/>
                <wp:lineTo x="3504" y="10907"/>
                <wp:lineTo x="6200" y="15398"/>
                <wp:lineTo x="6469" y="15398"/>
                <wp:lineTo x="270" y="17323"/>
                <wp:lineTo x="0" y="20531"/>
                <wp:lineTo x="4852" y="21172"/>
                <wp:lineTo x="20486" y="21172"/>
                <wp:lineTo x="21025" y="20531"/>
                <wp:lineTo x="21295" y="17644"/>
                <wp:lineTo x="20486" y="17002"/>
                <wp:lineTo x="15364" y="15398"/>
                <wp:lineTo x="17790" y="10265"/>
                <wp:lineTo x="17521" y="3850"/>
                <wp:lineTo x="13747" y="962"/>
                <wp:lineTo x="10782" y="0"/>
                <wp:lineTo x="97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A_logo_hi_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048" cy="1282720"/>
                    </a:xfrm>
                    <a:prstGeom prst="rect">
                      <a:avLst/>
                    </a:prstGeom>
                  </pic:spPr>
                </pic:pic>
              </a:graphicData>
            </a:graphic>
            <wp14:sizeRelH relativeFrom="page">
              <wp14:pctWidth>0</wp14:pctWidth>
            </wp14:sizeRelH>
            <wp14:sizeRelV relativeFrom="page">
              <wp14:pctHeight>0</wp14:pctHeight>
            </wp14:sizeRelV>
          </wp:anchor>
        </w:drawing>
      </w:r>
      <w:r w:rsidR="00B979DE" w:rsidRPr="00220255">
        <w:rPr>
          <w:sz w:val="20"/>
          <w:szCs w:val="20"/>
        </w:rPr>
        <w:t xml:space="preserve">PO </w:t>
      </w:r>
    </w:p>
    <w:p w:rsidR="003248AE" w:rsidRDefault="003248AE" w:rsidP="004121FC">
      <w:pPr>
        <w:jc w:val="center"/>
        <w:rPr>
          <w:sz w:val="22"/>
          <w:szCs w:val="22"/>
        </w:rPr>
      </w:pPr>
    </w:p>
    <w:p w:rsidR="00F67EF4" w:rsidRPr="004121FC" w:rsidRDefault="00F67EF4" w:rsidP="004121FC">
      <w:pPr>
        <w:jc w:val="center"/>
        <w:rPr>
          <w:sz w:val="22"/>
          <w:szCs w:val="22"/>
        </w:rPr>
      </w:pPr>
    </w:p>
    <w:p w:rsidR="00F67EF4" w:rsidRDefault="00F67EF4" w:rsidP="00B979DE">
      <w:pPr>
        <w:pStyle w:val="BodyText"/>
        <w:jc w:val="center"/>
        <w:rPr>
          <w:b/>
          <w:sz w:val="36"/>
          <w:szCs w:val="36"/>
        </w:rPr>
      </w:pPr>
    </w:p>
    <w:p w:rsidR="00163BFA" w:rsidRDefault="00163BFA" w:rsidP="00C768E4">
      <w:pPr>
        <w:jc w:val="center"/>
        <w:rPr>
          <w:b/>
        </w:rPr>
      </w:pPr>
      <w:r w:rsidRPr="00163BFA">
        <w:rPr>
          <w:b/>
        </w:rPr>
        <w:t xml:space="preserve"> </w:t>
      </w:r>
    </w:p>
    <w:p w:rsidR="00E4675F" w:rsidRDefault="00E4675F" w:rsidP="00E4675F">
      <w:pPr>
        <w:jc w:val="center"/>
        <w:rPr>
          <w:b/>
        </w:rPr>
      </w:pPr>
      <w:r>
        <w:rPr>
          <w:b/>
          <w:noProof/>
          <w:lang w:eastAsia="en-US"/>
        </w:rPr>
        <mc:AlternateContent>
          <mc:Choice Requires="wps">
            <w:drawing>
              <wp:anchor distT="0" distB="0" distL="114300" distR="114300" simplePos="0" relativeHeight="251661312" behindDoc="1" locked="0" layoutInCell="1" allowOverlap="1" wp14:anchorId="791C30EA" wp14:editId="498D8ACD">
                <wp:simplePos x="0" y="0"/>
                <wp:positionH relativeFrom="column">
                  <wp:posOffset>4445</wp:posOffset>
                </wp:positionH>
                <wp:positionV relativeFrom="page">
                  <wp:posOffset>1457325</wp:posOffset>
                </wp:positionV>
                <wp:extent cx="693102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931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pt,114.75pt" to="546.1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" strokecolor="black [3213]">
                <w10:wrap anchory="page"/>
              </v:line>
            </w:pict>
          </mc:Fallback>
        </mc:AlternateContent>
      </w:r>
    </w:p>
    <w:p w:rsidR="00950EA3" w:rsidRDefault="009356E5" w:rsidP="00E4675F">
      <w:pPr>
        <w:jc w:val="center"/>
        <w:rPr>
          <w:b/>
        </w:rPr>
      </w:pPr>
      <w:r>
        <w:rPr>
          <w:b/>
        </w:rPr>
        <w:t xml:space="preserve">Testimony in </w:t>
      </w:r>
      <w:r w:rsidR="00950EA3">
        <w:rPr>
          <w:b/>
        </w:rPr>
        <w:t xml:space="preserve">Support of Assembly Bill </w:t>
      </w:r>
      <w:r w:rsidR="00EC07A8">
        <w:rPr>
          <w:b/>
        </w:rPr>
        <w:t>128</w:t>
      </w:r>
      <w:r w:rsidR="00E4675F" w:rsidRPr="00E4675F">
        <w:rPr>
          <w:b/>
        </w:rPr>
        <w:br/>
        <w:t xml:space="preserve">Assembly Committee </w:t>
      </w:r>
      <w:r w:rsidR="00950EA3">
        <w:rPr>
          <w:b/>
        </w:rPr>
        <w:t xml:space="preserve">on </w:t>
      </w:r>
      <w:r w:rsidR="00EC07A8">
        <w:rPr>
          <w:b/>
        </w:rPr>
        <w:t>Health</w:t>
      </w:r>
      <w:r w:rsidR="001B6F51">
        <w:rPr>
          <w:b/>
        </w:rPr>
        <w:t xml:space="preserve"> </w:t>
      </w:r>
      <w:r w:rsidR="001B6F51">
        <w:rPr>
          <w:b/>
        </w:rPr>
        <w:br/>
        <w:t xml:space="preserve">Public Hearing, </w:t>
      </w:r>
      <w:r w:rsidR="00950EA3">
        <w:rPr>
          <w:b/>
        </w:rPr>
        <w:t>April 1</w:t>
      </w:r>
      <w:r w:rsidR="00EC07A8">
        <w:rPr>
          <w:b/>
        </w:rPr>
        <w:t>9</w:t>
      </w:r>
      <w:r w:rsidR="00950EA3">
        <w:rPr>
          <w:b/>
        </w:rPr>
        <w:t>, 2017</w:t>
      </w:r>
    </w:p>
    <w:p w:rsidR="00E4675F" w:rsidRDefault="00E4675F" w:rsidP="00E4675F">
      <w:pPr>
        <w:jc w:val="center"/>
        <w:rPr>
          <w:b/>
          <w:i/>
        </w:rPr>
      </w:pPr>
      <w:r w:rsidRPr="00E4675F">
        <w:rPr>
          <w:b/>
        </w:rPr>
        <w:t>Julaine Appling</w:t>
      </w:r>
      <w:r w:rsidRPr="00E4675F">
        <w:rPr>
          <w:b/>
        </w:rPr>
        <w:br/>
      </w:r>
      <w:r w:rsidR="001B6F51">
        <w:rPr>
          <w:b/>
          <w:i/>
        </w:rPr>
        <w:t xml:space="preserve">President, </w:t>
      </w:r>
      <w:r w:rsidRPr="00E4675F">
        <w:rPr>
          <w:b/>
          <w:i/>
        </w:rPr>
        <w:t>Wisconsin Family Action</w:t>
      </w:r>
    </w:p>
    <w:p w:rsidR="00E4675F" w:rsidRDefault="00E4675F" w:rsidP="00E4675F">
      <w:pPr>
        <w:jc w:val="center"/>
        <w:rPr>
          <w:b/>
        </w:rPr>
      </w:pPr>
    </w:p>
    <w:p w:rsidR="00950EA3" w:rsidRPr="00950EA3" w:rsidRDefault="00950EA3" w:rsidP="00950EA3">
      <w:pPr>
        <w:rPr>
          <w:sz w:val="23"/>
          <w:szCs w:val="23"/>
        </w:rPr>
      </w:pPr>
      <w:proofErr w:type="gramStart"/>
      <w:r w:rsidRPr="00950EA3">
        <w:rPr>
          <w:sz w:val="23"/>
          <w:szCs w:val="23"/>
        </w:rPr>
        <w:t xml:space="preserve">Thank you, Chairman </w:t>
      </w:r>
      <w:proofErr w:type="spellStart"/>
      <w:r w:rsidR="00EC07A8">
        <w:rPr>
          <w:sz w:val="23"/>
          <w:szCs w:val="23"/>
        </w:rPr>
        <w:t>Sanfelippo</w:t>
      </w:r>
      <w:proofErr w:type="spellEnd"/>
      <w:r w:rsidR="00EC07A8">
        <w:rPr>
          <w:sz w:val="23"/>
          <w:szCs w:val="23"/>
        </w:rPr>
        <w:t xml:space="preserve"> </w:t>
      </w:r>
      <w:r w:rsidRPr="00950EA3">
        <w:rPr>
          <w:sz w:val="23"/>
          <w:szCs w:val="23"/>
        </w:rPr>
        <w:t xml:space="preserve">and committee members, for the opportunity to </w:t>
      </w:r>
      <w:r w:rsidR="00EC07A8">
        <w:rPr>
          <w:sz w:val="23"/>
          <w:szCs w:val="23"/>
        </w:rPr>
        <w:t>testify in support of Assembly Bill 128.</w:t>
      </w:r>
      <w:proofErr w:type="gramEnd"/>
    </w:p>
    <w:p w:rsidR="00950EA3" w:rsidRPr="00950EA3" w:rsidRDefault="00950EA3" w:rsidP="00950EA3">
      <w:pPr>
        <w:rPr>
          <w:sz w:val="23"/>
          <w:szCs w:val="23"/>
        </w:rPr>
      </w:pPr>
    </w:p>
    <w:p w:rsidR="00950EA3" w:rsidRDefault="00950EA3" w:rsidP="00EC07A8">
      <w:pPr>
        <w:rPr>
          <w:sz w:val="23"/>
          <w:szCs w:val="23"/>
        </w:rPr>
      </w:pPr>
      <w:r w:rsidRPr="00950EA3">
        <w:rPr>
          <w:sz w:val="23"/>
          <w:szCs w:val="23"/>
        </w:rPr>
        <w:t>Wisconsin Family Action (WFA)</w:t>
      </w:r>
      <w:r w:rsidR="00EC07A8">
        <w:rPr>
          <w:sz w:val="23"/>
          <w:szCs w:val="23"/>
        </w:rPr>
        <w:t xml:space="preserve"> believes this bill is necessary to bring the state fully in compliance with existing state prohibitions on funding abortion, as cited in Section 20.927 of our state </w:t>
      </w:r>
      <w:proofErr w:type="spellStart"/>
      <w:r w:rsidR="00EC07A8">
        <w:rPr>
          <w:sz w:val="23"/>
          <w:szCs w:val="23"/>
        </w:rPr>
        <w:t>statutues</w:t>
      </w:r>
      <w:proofErr w:type="spellEnd"/>
      <w:r w:rsidR="00EC07A8">
        <w:rPr>
          <w:sz w:val="23"/>
          <w:szCs w:val="23"/>
        </w:rPr>
        <w:t xml:space="preserve">.  </w:t>
      </w:r>
    </w:p>
    <w:p w:rsidR="00EC07A8" w:rsidRDefault="00EC07A8" w:rsidP="00EC07A8">
      <w:pPr>
        <w:rPr>
          <w:sz w:val="23"/>
          <w:szCs w:val="23"/>
        </w:rPr>
      </w:pPr>
    </w:p>
    <w:p w:rsidR="00EC07A8" w:rsidRDefault="00EC07A8" w:rsidP="00EC07A8">
      <w:pPr>
        <w:rPr>
          <w:sz w:val="23"/>
          <w:szCs w:val="23"/>
        </w:rPr>
      </w:pPr>
      <w:r>
        <w:rPr>
          <w:sz w:val="23"/>
          <w:szCs w:val="23"/>
        </w:rPr>
        <w:t xml:space="preserve">Providing a benefit in the form of a health insurance policy to state employees, state annuitants or local government employees whose local government unit participates in a Group Insurance Board health insurance plan certainly constitutes state funding.  Since the law clearly prohibits state funds from subsidizing abortion, with the exceptions as noted in 20.927, making health insurance policies that include abortion available to state employees and the others </w:t>
      </w:r>
      <w:r w:rsidR="001229FE">
        <w:rPr>
          <w:sz w:val="23"/>
          <w:szCs w:val="23"/>
        </w:rPr>
        <w:t>as</w:t>
      </w:r>
      <w:r>
        <w:rPr>
          <w:sz w:val="23"/>
          <w:szCs w:val="23"/>
        </w:rPr>
        <w:t xml:space="preserve"> noted obviously is funding abortion</w:t>
      </w:r>
      <w:r w:rsidR="001229FE">
        <w:rPr>
          <w:sz w:val="23"/>
          <w:szCs w:val="23"/>
        </w:rPr>
        <w:t xml:space="preserve"> and should therefore not be permitted</w:t>
      </w:r>
      <w:r>
        <w:rPr>
          <w:sz w:val="23"/>
          <w:szCs w:val="23"/>
        </w:rPr>
        <w:t xml:space="preserve">. </w:t>
      </w:r>
    </w:p>
    <w:p w:rsidR="00EC07A8" w:rsidRDefault="00EC07A8" w:rsidP="00EC07A8">
      <w:pPr>
        <w:rPr>
          <w:sz w:val="23"/>
          <w:szCs w:val="23"/>
        </w:rPr>
      </w:pPr>
    </w:p>
    <w:p w:rsidR="00EC07A8" w:rsidRDefault="00EC07A8" w:rsidP="00EC07A8">
      <w:pPr>
        <w:rPr>
          <w:sz w:val="23"/>
          <w:szCs w:val="23"/>
        </w:rPr>
      </w:pPr>
      <w:bookmarkStart w:id="0" w:name="_GoBack"/>
      <w:r>
        <w:rPr>
          <w:sz w:val="23"/>
          <w:szCs w:val="23"/>
        </w:rPr>
        <w:t xml:space="preserve">It is time to bring this outlier into conformity to state law. </w:t>
      </w:r>
    </w:p>
    <w:bookmarkEnd w:id="0"/>
    <w:p w:rsidR="00EC07A8" w:rsidRDefault="00EC07A8" w:rsidP="00EC07A8">
      <w:pPr>
        <w:rPr>
          <w:sz w:val="23"/>
          <w:szCs w:val="23"/>
        </w:rPr>
      </w:pPr>
    </w:p>
    <w:p w:rsidR="00EC07A8" w:rsidRDefault="00EC07A8" w:rsidP="00EC07A8">
      <w:pPr>
        <w:rPr>
          <w:sz w:val="23"/>
          <w:szCs w:val="23"/>
        </w:rPr>
      </w:pPr>
      <w:r>
        <w:rPr>
          <w:sz w:val="23"/>
          <w:szCs w:val="23"/>
        </w:rPr>
        <w:t xml:space="preserve">Wisconsin Family Action urges the committee to support this bill and move it to the full Assembly for a vote.  </w:t>
      </w:r>
    </w:p>
    <w:p w:rsidR="00EC07A8" w:rsidRDefault="00EC07A8" w:rsidP="00EC07A8">
      <w:pPr>
        <w:rPr>
          <w:sz w:val="23"/>
          <w:szCs w:val="23"/>
        </w:rPr>
      </w:pPr>
    </w:p>
    <w:p w:rsidR="00EC07A8" w:rsidRPr="00950EA3" w:rsidRDefault="00EC07A8" w:rsidP="00EC07A8">
      <w:pPr>
        <w:rPr>
          <w:sz w:val="23"/>
          <w:szCs w:val="23"/>
        </w:rPr>
      </w:pPr>
      <w:r>
        <w:rPr>
          <w:sz w:val="23"/>
          <w:szCs w:val="23"/>
        </w:rPr>
        <w:t>Again, thank you for this opportunity; and I am happy to answer questions.</w:t>
      </w:r>
    </w:p>
    <w:sectPr w:rsidR="00EC07A8" w:rsidRPr="00950EA3" w:rsidSect="004B1BF9">
      <w:pgSz w:w="12240" w:h="15840"/>
      <w:pgMar w:top="72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13" w:rsidRDefault="00955613">
      <w:r>
        <w:separator/>
      </w:r>
    </w:p>
  </w:endnote>
  <w:endnote w:type="continuationSeparator" w:id="0">
    <w:p w:rsidR="00955613" w:rsidRDefault="0095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13" w:rsidRDefault="00955613">
      <w:r>
        <w:separator/>
      </w:r>
    </w:p>
  </w:footnote>
  <w:footnote w:type="continuationSeparator" w:id="0">
    <w:p w:rsidR="00955613" w:rsidRDefault="00955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1F2"/>
    <w:multiLevelType w:val="hybridMultilevel"/>
    <w:tmpl w:val="095A0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01021"/>
    <w:multiLevelType w:val="hybridMultilevel"/>
    <w:tmpl w:val="C76AB5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BA5988"/>
    <w:multiLevelType w:val="hybridMultilevel"/>
    <w:tmpl w:val="FCFC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512620"/>
    <w:multiLevelType w:val="hybridMultilevel"/>
    <w:tmpl w:val="C2FE33F0"/>
    <w:lvl w:ilvl="0" w:tplc="42169A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360"/>
        </w:tabs>
        <w:ind w:left="360" w:hanging="360"/>
      </w:pPr>
      <w:rPr>
        <w:rFonts w:ascii="Symbol" w:hAnsi="Symbol" w:hint="default"/>
      </w:rPr>
    </w:lvl>
    <w:lvl w:ilvl="7" w:tplc="04090003" w:tentative="1">
      <w:start w:val="1"/>
      <w:numFmt w:val="bullet"/>
      <w:lvlText w:val="o"/>
      <w:lvlJc w:val="left"/>
      <w:pPr>
        <w:tabs>
          <w:tab w:val="num" w:pos="1080"/>
        </w:tabs>
        <w:ind w:left="1080" w:hanging="360"/>
      </w:pPr>
      <w:rPr>
        <w:rFonts w:ascii="Courier New" w:hAnsi="Courier New" w:cs="Courier New" w:hint="default"/>
      </w:rPr>
    </w:lvl>
    <w:lvl w:ilvl="8" w:tplc="04090005" w:tentative="1">
      <w:start w:val="1"/>
      <w:numFmt w:val="bullet"/>
      <w:lvlText w:val=""/>
      <w:lvlJc w:val="left"/>
      <w:pPr>
        <w:tabs>
          <w:tab w:val="num" w:pos="1800"/>
        </w:tabs>
        <w:ind w:left="18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DE"/>
    <w:rsid w:val="000170BB"/>
    <w:rsid w:val="0003533B"/>
    <w:rsid w:val="00045E65"/>
    <w:rsid w:val="000463D3"/>
    <w:rsid w:val="00046EB0"/>
    <w:rsid w:val="00055098"/>
    <w:rsid w:val="00061151"/>
    <w:rsid w:val="0006147C"/>
    <w:rsid w:val="00064568"/>
    <w:rsid w:val="00065A43"/>
    <w:rsid w:val="00075DEE"/>
    <w:rsid w:val="00083B1F"/>
    <w:rsid w:val="00084009"/>
    <w:rsid w:val="000A0160"/>
    <w:rsid w:val="000B10AB"/>
    <w:rsid w:val="000C10B4"/>
    <w:rsid w:val="000D39CF"/>
    <w:rsid w:val="000D4D99"/>
    <w:rsid w:val="000E51C7"/>
    <w:rsid w:val="000E7270"/>
    <w:rsid w:val="000F311C"/>
    <w:rsid w:val="00110B88"/>
    <w:rsid w:val="00110E57"/>
    <w:rsid w:val="0011155B"/>
    <w:rsid w:val="001229FE"/>
    <w:rsid w:val="00125E2E"/>
    <w:rsid w:val="001328D6"/>
    <w:rsid w:val="00140758"/>
    <w:rsid w:val="00140E79"/>
    <w:rsid w:val="00146E22"/>
    <w:rsid w:val="0014779E"/>
    <w:rsid w:val="00160B58"/>
    <w:rsid w:val="00163BFA"/>
    <w:rsid w:val="00185AC5"/>
    <w:rsid w:val="00191062"/>
    <w:rsid w:val="001A2F02"/>
    <w:rsid w:val="001B6F51"/>
    <w:rsid w:val="001C4A97"/>
    <w:rsid w:val="001E2667"/>
    <w:rsid w:val="001F1F91"/>
    <w:rsid w:val="001F2347"/>
    <w:rsid w:val="001F6227"/>
    <w:rsid w:val="00203D8D"/>
    <w:rsid w:val="0020733F"/>
    <w:rsid w:val="002140DF"/>
    <w:rsid w:val="00220102"/>
    <w:rsid w:val="00220255"/>
    <w:rsid w:val="00222962"/>
    <w:rsid w:val="00223908"/>
    <w:rsid w:val="002274A7"/>
    <w:rsid w:val="002323C8"/>
    <w:rsid w:val="00235B48"/>
    <w:rsid w:val="0024577D"/>
    <w:rsid w:val="00263836"/>
    <w:rsid w:val="00265673"/>
    <w:rsid w:val="002723B2"/>
    <w:rsid w:val="002769C9"/>
    <w:rsid w:val="002919BF"/>
    <w:rsid w:val="00294C9E"/>
    <w:rsid w:val="00296951"/>
    <w:rsid w:val="002B22F7"/>
    <w:rsid w:val="002B5916"/>
    <w:rsid w:val="002C1D0B"/>
    <w:rsid w:val="002C4151"/>
    <w:rsid w:val="002D031B"/>
    <w:rsid w:val="002D0463"/>
    <w:rsid w:val="002D113F"/>
    <w:rsid w:val="002E035C"/>
    <w:rsid w:val="002E720A"/>
    <w:rsid w:val="002F3B68"/>
    <w:rsid w:val="00307C13"/>
    <w:rsid w:val="00314453"/>
    <w:rsid w:val="003152FC"/>
    <w:rsid w:val="00316D31"/>
    <w:rsid w:val="00323174"/>
    <w:rsid w:val="003248AE"/>
    <w:rsid w:val="00324D56"/>
    <w:rsid w:val="00331099"/>
    <w:rsid w:val="0033590D"/>
    <w:rsid w:val="00360E58"/>
    <w:rsid w:val="00363AB1"/>
    <w:rsid w:val="003720A1"/>
    <w:rsid w:val="00374656"/>
    <w:rsid w:val="00374D7C"/>
    <w:rsid w:val="00382FED"/>
    <w:rsid w:val="0038581E"/>
    <w:rsid w:val="00387E9F"/>
    <w:rsid w:val="003970B7"/>
    <w:rsid w:val="003A436D"/>
    <w:rsid w:val="003B0479"/>
    <w:rsid w:val="003B48E7"/>
    <w:rsid w:val="003B509A"/>
    <w:rsid w:val="003C0F68"/>
    <w:rsid w:val="003C2E88"/>
    <w:rsid w:val="003D0B39"/>
    <w:rsid w:val="003E1639"/>
    <w:rsid w:val="003E4CCD"/>
    <w:rsid w:val="003F16B4"/>
    <w:rsid w:val="003F3AAF"/>
    <w:rsid w:val="003F5B96"/>
    <w:rsid w:val="00410EFF"/>
    <w:rsid w:val="004121FC"/>
    <w:rsid w:val="00412ED9"/>
    <w:rsid w:val="00413FD4"/>
    <w:rsid w:val="00422039"/>
    <w:rsid w:val="004263E6"/>
    <w:rsid w:val="00447F9B"/>
    <w:rsid w:val="004551EB"/>
    <w:rsid w:val="00456FD5"/>
    <w:rsid w:val="00457A38"/>
    <w:rsid w:val="0047264A"/>
    <w:rsid w:val="0047587B"/>
    <w:rsid w:val="00492F61"/>
    <w:rsid w:val="004977F3"/>
    <w:rsid w:val="004B1BF9"/>
    <w:rsid w:val="004B28E6"/>
    <w:rsid w:val="004B54F2"/>
    <w:rsid w:val="004B7CDB"/>
    <w:rsid w:val="004C4D8A"/>
    <w:rsid w:val="004C7537"/>
    <w:rsid w:val="004E0843"/>
    <w:rsid w:val="004E4120"/>
    <w:rsid w:val="004F6DEA"/>
    <w:rsid w:val="004F7BC0"/>
    <w:rsid w:val="00510911"/>
    <w:rsid w:val="00511AC8"/>
    <w:rsid w:val="0051485B"/>
    <w:rsid w:val="005164DA"/>
    <w:rsid w:val="00517A91"/>
    <w:rsid w:val="00540E6A"/>
    <w:rsid w:val="00541844"/>
    <w:rsid w:val="00545E6C"/>
    <w:rsid w:val="00554847"/>
    <w:rsid w:val="00556EE1"/>
    <w:rsid w:val="00563DB3"/>
    <w:rsid w:val="005664EC"/>
    <w:rsid w:val="005673B0"/>
    <w:rsid w:val="00570C26"/>
    <w:rsid w:val="005923D8"/>
    <w:rsid w:val="00592C39"/>
    <w:rsid w:val="005A0E79"/>
    <w:rsid w:val="005B6BB3"/>
    <w:rsid w:val="005C4007"/>
    <w:rsid w:val="005C671F"/>
    <w:rsid w:val="005D11EB"/>
    <w:rsid w:val="005D1879"/>
    <w:rsid w:val="005D419D"/>
    <w:rsid w:val="005D7E72"/>
    <w:rsid w:val="005F23B8"/>
    <w:rsid w:val="005F2461"/>
    <w:rsid w:val="005F32B6"/>
    <w:rsid w:val="00604C79"/>
    <w:rsid w:val="00612158"/>
    <w:rsid w:val="0062113F"/>
    <w:rsid w:val="006255F5"/>
    <w:rsid w:val="00641AA7"/>
    <w:rsid w:val="0064442D"/>
    <w:rsid w:val="00650EFB"/>
    <w:rsid w:val="006553AA"/>
    <w:rsid w:val="00657360"/>
    <w:rsid w:val="00660A88"/>
    <w:rsid w:val="00664992"/>
    <w:rsid w:val="00680BE5"/>
    <w:rsid w:val="00681512"/>
    <w:rsid w:val="00697F55"/>
    <w:rsid w:val="006A1F74"/>
    <w:rsid w:val="006A4EC3"/>
    <w:rsid w:val="006D71FE"/>
    <w:rsid w:val="006F01E4"/>
    <w:rsid w:val="007054A4"/>
    <w:rsid w:val="00707F34"/>
    <w:rsid w:val="00716C80"/>
    <w:rsid w:val="00717DA6"/>
    <w:rsid w:val="007215E6"/>
    <w:rsid w:val="007222A7"/>
    <w:rsid w:val="007363C0"/>
    <w:rsid w:val="00743BF9"/>
    <w:rsid w:val="0074552E"/>
    <w:rsid w:val="007465E7"/>
    <w:rsid w:val="00754BB5"/>
    <w:rsid w:val="00754DA6"/>
    <w:rsid w:val="00755B41"/>
    <w:rsid w:val="00767AF9"/>
    <w:rsid w:val="00782B22"/>
    <w:rsid w:val="00785798"/>
    <w:rsid w:val="00791503"/>
    <w:rsid w:val="007949B1"/>
    <w:rsid w:val="00795D27"/>
    <w:rsid w:val="00796989"/>
    <w:rsid w:val="00797497"/>
    <w:rsid w:val="00797713"/>
    <w:rsid w:val="007A2A94"/>
    <w:rsid w:val="007A62F8"/>
    <w:rsid w:val="007C2B89"/>
    <w:rsid w:val="007C6278"/>
    <w:rsid w:val="007C6B10"/>
    <w:rsid w:val="007D3C4A"/>
    <w:rsid w:val="007D5345"/>
    <w:rsid w:val="007D7C8D"/>
    <w:rsid w:val="007E17F5"/>
    <w:rsid w:val="007F500F"/>
    <w:rsid w:val="00801629"/>
    <w:rsid w:val="008103A4"/>
    <w:rsid w:val="0081387D"/>
    <w:rsid w:val="008147D6"/>
    <w:rsid w:val="0081741F"/>
    <w:rsid w:val="00826630"/>
    <w:rsid w:val="00837592"/>
    <w:rsid w:val="00842CB5"/>
    <w:rsid w:val="00845F97"/>
    <w:rsid w:val="00851229"/>
    <w:rsid w:val="0085245E"/>
    <w:rsid w:val="00864EA6"/>
    <w:rsid w:val="00887B59"/>
    <w:rsid w:val="00894075"/>
    <w:rsid w:val="008969FD"/>
    <w:rsid w:val="008A0ECD"/>
    <w:rsid w:val="008C46AC"/>
    <w:rsid w:val="008C79A9"/>
    <w:rsid w:val="008C7F72"/>
    <w:rsid w:val="008D1B83"/>
    <w:rsid w:val="008D7B71"/>
    <w:rsid w:val="008F1516"/>
    <w:rsid w:val="008F5E8F"/>
    <w:rsid w:val="0091330F"/>
    <w:rsid w:val="009149C4"/>
    <w:rsid w:val="00926D9F"/>
    <w:rsid w:val="009271BC"/>
    <w:rsid w:val="009356E5"/>
    <w:rsid w:val="00941FB8"/>
    <w:rsid w:val="00950EA3"/>
    <w:rsid w:val="00955613"/>
    <w:rsid w:val="00957ED7"/>
    <w:rsid w:val="0097368D"/>
    <w:rsid w:val="0097502E"/>
    <w:rsid w:val="00981E84"/>
    <w:rsid w:val="0099513E"/>
    <w:rsid w:val="009A57FE"/>
    <w:rsid w:val="009D41AC"/>
    <w:rsid w:val="009D600B"/>
    <w:rsid w:val="009E3EDA"/>
    <w:rsid w:val="009E6D5B"/>
    <w:rsid w:val="009F0F6E"/>
    <w:rsid w:val="009F559B"/>
    <w:rsid w:val="00A005BA"/>
    <w:rsid w:val="00A068FB"/>
    <w:rsid w:val="00A1181C"/>
    <w:rsid w:val="00A15613"/>
    <w:rsid w:val="00A22B7F"/>
    <w:rsid w:val="00A23D6E"/>
    <w:rsid w:val="00A24475"/>
    <w:rsid w:val="00A303B3"/>
    <w:rsid w:val="00A35B83"/>
    <w:rsid w:val="00A43691"/>
    <w:rsid w:val="00A454D8"/>
    <w:rsid w:val="00A55939"/>
    <w:rsid w:val="00A714C8"/>
    <w:rsid w:val="00A71CBE"/>
    <w:rsid w:val="00A91317"/>
    <w:rsid w:val="00A93330"/>
    <w:rsid w:val="00A934E2"/>
    <w:rsid w:val="00A97938"/>
    <w:rsid w:val="00AA69A2"/>
    <w:rsid w:val="00AB0DA4"/>
    <w:rsid w:val="00AB3274"/>
    <w:rsid w:val="00AD3027"/>
    <w:rsid w:val="00AD5D8D"/>
    <w:rsid w:val="00AE0AA9"/>
    <w:rsid w:val="00AE2774"/>
    <w:rsid w:val="00AE27B0"/>
    <w:rsid w:val="00AE55D9"/>
    <w:rsid w:val="00B0007E"/>
    <w:rsid w:val="00B054A5"/>
    <w:rsid w:val="00B23A19"/>
    <w:rsid w:val="00B24F2C"/>
    <w:rsid w:val="00B47102"/>
    <w:rsid w:val="00B623FC"/>
    <w:rsid w:val="00B65D02"/>
    <w:rsid w:val="00B73527"/>
    <w:rsid w:val="00B7486B"/>
    <w:rsid w:val="00B77B83"/>
    <w:rsid w:val="00B9085A"/>
    <w:rsid w:val="00B929D9"/>
    <w:rsid w:val="00B979DE"/>
    <w:rsid w:val="00BA4BFF"/>
    <w:rsid w:val="00BB2CAB"/>
    <w:rsid w:val="00BB4606"/>
    <w:rsid w:val="00BB5FA4"/>
    <w:rsid w:val="00BC0EEE"/>
    <w:rsid w:val="00BC4A54"/>
    <w:rsid w:val="00BD6C16"/>
    <w:rsid w:val="00BE1945"/>
    <w:rsid w:val="00BE1EF2"/>
    <w:rsid w:val="00BF4811"/>
    <w:rsid w:val="00C01A52"/>
    <w:rsid w:val="00C163D2"/>
    <w:rsid w:val="00C33EF5"/>
    <w:rsid w:val="00C410A8"/>
    <w:rsid w:val="00C55515"/>
    <w:rsid w:val="00C5757A"/>
    <w:rsid w:val="00C61449"/>
    <w:rsid w:val="00C635B5"/>
    <w:rsid w:val="00C63EFE"/>
    <w:rsid w:val="00C71C04"/>
    <w:rsid w:val="00C768E4"/>
    <w:rsid w:val="00C9070E"/>
    <w:rsid w:val="00C97DD0"/>
    <w:rsid w:val="00CA238C"/>
    <w:rsid w:val="00CA3DD6"/>
    <w:rsid w:val="00CD3A6E"/>
    <w:rsid w:val="00CF282D"/>
    <w:rsid w:val="00CF3C05"/>
    <w:rsid w:val="00D00300"/>
    <w:rsid w:val="00D01665"/>
    <w:rsid w:val="00D02084"/>
    <w:rsid w:val="00D03CBC"/>
    <w:rsid w:val="00D1391F"/>
    <w:rsid w:val="00D16459"/>
    <w:rsid w:val="00D24781"/>
    <w:rsid w:val="00D24BDA"/>
    <w:rsid w:val="00D250A2"/>
    <w:rsid w:val="00D4172F"/>
    <w:rsid w:val="00D512AB"/>
    <w:rsid w:val="00D76649"/>
    <w:rsid w:val="00D76AA1"/>
    <w:rsid w:val="00DA0096"/>
    <w:rsid w:val="00DA31BA"/>
    <w:rsid w:val="00DA5F9B"/>
    <w:rsid w:val="00DC3371"/>
    <w:rsid w:val="00DE24D3"/>
    <w:rsid w:val="00DE6D5F"/>
    <w:rsid w:val="00DF0B80"/>
    <w:rsid w:val="00DF1F6B"/>
    <w:rsid w:val="00E002B2"/>
    <w:rsid w:val="00E00E0D"/>
    <w:rsid w:val="00E01882"/>
    <w:rsid w:val="00E04CF8"/>
    <w:rsid w:val="00E12436"/>
    <w:rsid w:val="00E41C37"/>
    <w:rsid w:val="00E4675F"/>
    <w:rsid w:val="00E52CB6"/>
    <w:rsid w:val="00E6105E"/>
    <w:rsid w:val="00E625CE"/>
    <w:rsid w:val="00E63ECE"/>
    <w:rsid w:val="00E7054A"/>
    <w:rsid w:val="00E71341"/>
    <w:rsid w:val="00E738CE"/>
    <w:rsid w:val="00E80190"/>
    <w:rsid w:val="00E8547F"/>
    <w:rsid w:val="00E86EFC"/>
    <w:rsid w:val="00EA0EC2"/>
    <w:rsid w:val="00EA421A"/>
    <w:rsid w:val="00EB50C0"/>
    <w:rsid w:val="00EB5798"/>
    <w:rsid w:val="00EB6436"/>
    <w:rsid w:val="00EB69CD"/>
    <w:rsid w:val="00EC07A8"/>
    <w:rsid w:val="00EC0B18"/>
    <w:rsid w:val="00EC1835"/>
    <w:rsid w:val="00EC33BB"/>
    <w:rsid w:val="00EC5C40"/>
    <w:rsid w:val="00EC62BE"/>
    <w:rsid w:val="00EC7ACE"/>
    <w:rsid w:val="00ED01E9"/>
    <w:rsid w:val="00ED132F"/>
    <w:rsid w:val="00ED72E3"/>
    <w:rsid w:val="00EE46D7"/>
    <w:rsid w:val="00EF03AA"/>
    <w:rsid w:val="00EF7890"/>
    <w:rsid w:val="00F00B11"/>
    <w:rsid w:val="00F01119"/>
    <w:rsid w:val="00F067C7"/>
    <w:rsid w:val="00F1327F"/>
    <w:rsid w:val="00F23FD4"/>
    <w:rsid w:val="00F26828"/>
    <w:rsid w:val="00F27F39"/>
    <w:rsid w:val="00F42AE4"/>
    <w:rsid w:val="00F44011"/>
    <w:rsid w:val="00F44971"/>
    <w:rsid w:val="00F57FAD"/>
    <w:rsid w:val="00F643C3"/>
    <w:rsid w:val="00F6680A"/>
    <w:rsid w:val="00F67EF4"/>
    <w:rsid w:val="00F744D4"/>
    <w:rsid w:val="00F765ED"/>
    <w:rsid w:val="00F82E5D"/>
    <w:rsid w:val="00F905B3"/>
    <w:rsid w:val="00F92FF8"/>
    <w:rsid w:val="00FA1D2F"/>
    <w:rsid w:val="00FA62D1"/>
    <w:rsid w:val="00FB109D"/>
    <w:rsid w:val="00FB37EF"/>
    <w:rsid w:val="00FB5F93"/>
    <w:rsid w:val="00FB792C"/>
    <w:rsid w:val="00FC21B0"/>
    <w:rsid w:val="00FC2C93"/>
    <w:rsid w:val="00FC46B2"/>
    <w:rsid w:val="00FD33EB"/>
    <w:rsid w:val="00FE5351"/>
    <w:rsid w:val="00FF23BA"/>
    <w:rsid w:val="00FF4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9D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79DE"/>
    <w:rPr>
      <w:color w:val="0000FF"/>
      <w:u w:val="single"/>
    </w:rPr>
  </w:style>
  <w:style w:type="paragraph" w:styleId="BodyText">
    <w:name w:val="Body Text"/>
    <w:basedOn w:val="Normal"/>
    <w:rsid w:val="00B979DE"/>
    <w:pPr>
      <w:spacing w:after="120"/>
    </w:pPr>
  </w:style>
  <w:style w:type="paragraph" w:styleId="BalloonText">
    <w:name w:val="Balloon Text"/>
    <w:basedOn w:val="Normal"/>
    <w:semiHidden/>
    <w:rsid w:val="000D39CF"/>
    <w:rPr>
      <w:rFonts w:ascii="Tahoma" w:hAnsi="Tahoma" w:cs="Tahoma"/>
      <w:sz w:val="16"/>
      <w:szCs w:val="16"/>
    </w:rPr>
  </w:style>
  <w:style w:type="character" w:styleId="CommentReference">
    <w:name w:val="annotation reference"/>
    <w:semiHidden/>
    <w:rsid w:val="006D71FE"/>
    <w:rPr>
      <w:sz w:val="16"/>
      <w:szCs w:val="16"/>
    </w:rPr>
  </w:style>
  <w:style w:type="paragraph" w:styleId="CommentText">
    <w:name w:val="annotation text"/>
    <w:basedOn w:val="Normal"/>
    <w:semiHidden/>
    <w:rsid w:val="006D71FE"/>
    <w:rPr>
      <w:sz w:val="20"/>
      <w:szCs w:val="20"/>
    </w:rPr>
  </w:style>
  <w:style w:type="paragraph" w:styleId="CommentSubject">
    <w:name w:val="annotation subject"/>
    <w:basedOn w:val="CommentText"/>
    <w:next w:val="CommentText"/>
    <w:semiHidden/>
    <w:rsid w:val="006D71FE"/>
    <w:rPr>
      <w:b/>
      <w:bCs/>
    </w:rPr>
  </w:style>
  <w:style w:type="character" w:styleId="Emphasis">
    <w:name w:val="Emphasis"/>
    <w:qFormat/>
    <w:rsid w:val="00110B88"/>
    <w:rPr>
      <w:i/>
      <w:iCs/>
    </w:rPr>
  </w:style>
  <w:style w:type="paragraph" w:styleId="FootnoteText">
    <w:name w:val="footnote text"/>
    <w:basedOn w:val="Normal"/>
    <w:link w:val="FootnoteTextChar"/>
    <w:uiPriority w:val="99"/>
    <w:rsid w:val="00125E2E"/>
    <w:rPr>
      <w:sz w:val="20"/>
      <w:szCs w:val="20"/>
    </w:rPr>
  </w:style>
  <w:style w:type="character" w:styleId="FootnoteReference">
    <w:name w:val="footnote reference"/>
    <w:uiPriority w:val="99"/>
    <w:rsid w:val="00125E2E"/>
    <w:rPr>
      <w:vertAlign w:val="superscript"/>
    </w:rPr>
  </w:style>
  <w:style w:type="character" w:styleId="FollowedHyperlink">
    <w:name w:val="FollowedHyperlink"/>
    <w:rsid w:val="005B6BB3"/>
    <w:rPr>
      <w:color w:val="800080"/>
      <w:u w:val="single"/>
    </w:rPr>
  </w:style>
  <w:style w:type="character" w:styleId="HTMLCite">
    <w:name w:val="HTML Cite"/>
    <w:rsid w:val="00C163D2"/>
    <w:rPr>
      <w:i/>
      <w:iCs/>
    </w:rPr>
  </w:style>
  <w:style w:type="character" w:customStyle="1" w:styleId="linenumber">
    <w:name w:val="linenumber"/>
    <w:rsid w:val="00FC21B0"/>
  </w:style>
  <w:style w:type="character" w:customStyle="1" w:styleId="qsxsectdict">
    <w:name w:val="qs_x_sect_dict_"/>
    <w:rsid w:val="00FC21B0"/>
  </w:style>
  <w:style w:type="paragraph" w:styleId="ListParagraph">
    <w:name w:val="List Paragraph"/>
    <w:basedOn w:val="Normal"/>
    <w:uiPriority w:val="34"/>
    <w:qFormat/>
    <w:rsid w:val="003F16B4"/>
    <w:pPr>
      <w:ind w:left="720"/>
    </w:pPr>
  </w:style>
  <w:style w:type="character" w:customStyle="1" w:styleId="FootnoteTextChar">
    <w:name w:val="Footnote Text Char"/>
    <w:link w:val="FootnoteText"/>
    <w:uiPriority w:val="99"/>
    <w:rsid w:val="00CA238C"/>
    <w:rPr>
      <w:lang w:eastAsia="ar-SA"/>
    </w:rPr>
  </w:style>
  <w:style w:type="paragraph" w:styleId="NormalWeb">
    <w:name w:val="Normal (Web)"/>
    <w:basedOn w:val="Normal"/>
    <w:uiPriority w:val="99"/>
    <w:unhideWhenUsed/>
    <w:rsid w:val="00075DEE"/>
    <w:pPr>
      <w:suppressAutoHyphens w:val="0"/>
      <w:spacing w:before="100" w:beforeAutospacing="1" w:after="100" w:afterAutospacing="1"/>
    </w:pPr>
    <w:rPr>
      <w:lang w:eastAsia="en-US"/>
    </w:rPr>
  </w:style>
  <w:style w:type="character" w:styleId="Strong">
    <w:name w:val="Strong"/>
    <w:basedOn w:val="DefaultParagraphFont"/>
    <w:uiPriority w:val="22"/>
    <w:qFormat/>
    <w:rsid w:val="00DE6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9DE"/>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79DE"/>
    <w:rPr>
      <w:color w:val="0000FF"/>
      <w:u w:val="single"/>
    </w:rPr>
  </w:style>
  <w:style w:type="paragraph" w:styleId="BodyText">
    <w:name w:val="Body Text"/>
    <w:basedOn w:val="Normal"/>
    <w:rsid w:val="00B979DE"/>
    <w:pPr>
      <w:spacing w:after="120"/>
    </w:pPr>
  </w:style>
  <w:style w:type="paragraph" w:styleId="BalloonText">
    <w:name w:val="Balloon Text"/>
    <w:basedOn w:val="Normal"/>
    <w:semiHidden/>
    <w:rsid w:val="000D39CF"/>
    <w:rPr>
      <w:rFonts w:ascii="Tahoma" w:hAnsi="Tahoma" w:cs="Tahoma"/>
      <w:sz w:val="16"/>
      <w:szCs w:val="16"/>
    </w:rPr>
  </w:style>
  <w:style w:type="character" w:styleId="CommentReference">
    <w:name w:val="annotation reference"/>
    <w:semiHidden/>
    <w:rsid w:val="006D71FE"/>
    <w:rPr>
      <w:sz w:val="16"/>
      <w:szCs w:val="16"/>
    </w:rPr>
  </w:style>
  <w:style w:type="paragraph" w:styleId="CommentText">
    <w:name w:val="annotation text"/>
    <w:basedOn w:val="Normal"/>
    <w:semiHidden/>
    <w:rsid w:val="006D71FE"/>
    <w:rPr>
      <w:sz w:val="20"/>
      <w:szCs w:val="20"/>
    </w:rPr>
  </w:style>
  <w:style w:type="paragraph" w:styleId="CommentSubject">
    <w:name w:val="annotation subject"/>
    <w:basedOn w:val="CommentText"/>
    <w:next w:val="CommentText"/>
    <w:semiHidden/>
    <w:rsid w:val="006D71FE"/>
    <w:rPr>
      <w:b/>
      <w:bCs/>
    </w:rPr>
  </w:style>
  <w:style w:type="character" w:styleId="Emphasis">
    <w:name w:val="Emphasis"/>
    <w:qFormat/>
    <w:rsid w:val="00110B88"/>
    <w:rPr>
      <w:i/>
      <w:iCs/>
    </w:rPr>
  </w:style>
  <w:style w:type="paragraph" w:styleId="FootnoteText">
    <w:name w:val="footnote text"/>
    <w:basedOn w:val="Normal"/>
    <w:link w:val="FootnoteTextChar"/>
    <w:uiPriority w:val="99"/>
    <w:rsid w:val="00125E2E"/>
    <w:rPr>
      <w:sz w:val="20"/>
      <w:szCs w:val="20"/>
    </w:rPr>
  </w:style>
  <w:style w:type="character" w:styleId="FootnoteReference">
    <w:name w:val="footnote reference"/>
    <w:uiPriority w:val="99"/>
    <w:rsid w:val="00125E2E"/>
    <w:rPr>
      <w:vertAlign w:val="superscript"/>
    </w:rPr>
  </w:style>
  <w:style w:type="character" w:styleId="FollowedHyperlink">
    <w:name w:val="FollowedHyperlink"/>
    <w:rsid w:val="005B6BB3"/>
    <w:rPr>
      <w:color w:val="800080"/>
      <w:u w:val="single"/>
    </w:rPr>
  </w:style>
  <w:style w:type="character" w:styleId="HTMLCite">
    <w:name w:val="HTML Cite"/>
    <w:rsid w:val="00C163D2"/>
    <w:rPr>
      <w:i/>
      <w:iCs/>
    </w:rPr>
  </w:style>
  <w:style w:type="character" w:customStyle="1" w:styleId="linenumber">
    <w:name w:val="linenumber"/>
    <w:rsid w:val="00FC21B0"/>
  </w:style>
  <w:style w:type="character" w:customStyle="1" w:styleId="qsxsectdict">
    <w:name w:val="qs_x_sect_dict_"/>
    <w:rsid w:val="00FC21B0"/>
  </w:style>
  <w:style w:type="paragraph" w:styleId="ListParagraph">
    <w:name w:val="List Paragraph"/>
    <w:basedOn w:val="Normal"/>
    <w:uiPriority w:val="34"/>
    <w:qFormat/>
    <w:rsid w:val="003F16B4"/>
    <w:pPr>
      <w:ind w:left="720"/>
    </w:pPr>
  </w:style>
  <w:style w:type="character" w:customStyle="1" w:styleId="FootnoteTextChar">
    <w:name w:val="Footnote Text Char"/>
    <w:link w:val="FootnoteText"/>
    <w:uiPriority w:val="99"/>
    <w:rsid w:val="00CA238C"/>
    <w:rPr>
      <w:lang w:eastAsia="ar-SA"/>
    </w:rPr>
  </w:style>
  <w:style w:type="paragraph" w:styleId="NormalWeb">
    <w:name w:val="Normal (Web)"/>
    <w:basedOn w:val="Normal"/>
    <w:uiPriority w:val="99"/>
    <w:unhideWhenUsed/>
    <w:rsid w:val="00075DEE"/>
    <w:pPr>
      <w:suppressAutoHyphens w:val="0"/>
      <w:spacing w:before="100" w:beforeAutospacing="1" w:after="100" w:afterAutospacing="1"/>
    </w:pPr>
    <w:rPr>
      <w:lang w:eastAsia="en-US"/>
    </w:rPr>
  </w:style>
  <w:style w:type="character" w:styleId="Strong">
    <w:name w:val="Strong"/>
    <w:basedOn w:val="DefaultParagraphFont"/>
    <w:uiPriority w:val="22"/>
    <w:qFormat/>
    <w:rsid w:val="00DE6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06750">
      <w:bodyDiv w:val="1"/>
      <w:marLeft w:val="0"/>
      <w:marRight w:val="0"/>
      <w:marTop w:val="0"/>
      <w:marBottom w:val="0"/>
      <w:divBdr>
        <w:top w:val="none" w:sz="0" w:space="0" w:color="auto"/>
        <w:left w:val="none" w:sz="0" w:space="0" w:color="auto"/>
        <w:bottom w:val="none" w:sz="0" w:space="0" w:color="auto"/>
        <w:right w:val="none" w:sz="0" w:space="0" w:color="auto"/>
      </w:divBdr>
    </w:div>
    <w:div w:id="534463375">
      <w:bodyDiv w:val="1"/>
      <w:marLeft w:val="0"/>
      <w:marRight w:val="0"/>
      <w:marTop w:val="0"/>
      <w:marBottom w:val="0"/>
      <w:divBdr>
        <w:top w:val="none" w:sz="0" w:space="0" w:color="auto"/>
        <w:left w:val="none" w:sz="0" w:space="0" w:color="auto"/>
        <w:bottom w:val="none" w:sz="0" w:space="0" w:color="auto"/>
        <w:right w:val="none" w:sz="0" w:space="0" w:color="auto"/>
      </w:divBdr>
    </w:div>
    <w:div w:id="862012993">
      <w:bodyDiv w:val="1"/>
      <w:marLeft w:val="0"/>
      <w:marRight w:val="0"/>
      <w:marTop w:val="0"/>
      <w:marBottom w:val="0"/>
      <w:divBdr>
        <w:top w:val="none" w:sz="0" w:space="0" w:color="auto"/>
        <w:left w:val="none" w:sz="0" w:space="0" w:color="auto"/>
        <w:bottom w:val="none" w:sz="0" w:space="0" w:color="auto"/>
        <w:right w:val="none" w:sz="0" w:space="0" w:color="auto"/>
      </w:divBdr>
      <w:divsChild>
        <w:div w:id="186213486">
          <w:marLeft w:val="0"/>
          <w:marRight w:val="0"/>
          <w:marTop w:val="0"/>
          <w:marBottom w:val="0"/>
          <w:divBdr>
            <w:top w:val="none" w:sz="0" w:space="0" w:color="auto"/>
            <w:left w:val="none" w:sz="0" w:space="0" w:color="auto"/>
            <w:bottom w:val="none" w:sz="0" w:space="0" w:color="auto"/>
            <w:right w:val="none" w:sz="0" w:space="0" w:color="auto"/>
          </w:divBdr>
        </w:div>
        <w:div w:id="304817636">
          <w:marLeft w:val="0"/>
          <w:marRight w:val="0"/>
          <w:marTop w:val="0"/>
          <w:marBottom w:val="0"/>
          <w:divBdr>
            <w:top w:val="none" w:sz="0" w:space="0" w:color="auto"/>
            <w:left w:val="none" w:sz="0" w:space="0" w:color="auto"/>
            <w:bottom w:val="none" w:sz="0" w:space="0" w:color="auto"/>
            <w:right w:val="none" w:sz="0" w:space="0" w:color="auto"/>
          </w:divBdr>
        </w:div>
        <w:div w:id="379204573">
          <w:marLeft w:val="0"/>
          <w:marRight w:val="0"/>
          <w:marTop w:val="0"/>
          <w:marBottom w:val="0"/>
          <w:divBdr>
            <w:top w:val="none" w:sz="0" w:space="0" w:color="auto"/>
            <w:left w:val="none" w:sz="0" w:space="0" w:color="auto"/>
            <w:bottom w:val="none" w:sz="0" w:space="0" w:color="auto"/>
            <w:right w:val="none" w:sz="0" w:space="0" w:color="auto"/>
          </w:divBdr>
        </w:div>
        <w:div w:id="627320323">
          <w:marLeft w:val="0"/>
          <w:marRight w:val="0"/>
          <w:marTop w:val="0"/>
          <w:marBottom w:val="0"/>
          <w:divBdr>
            <w:top w:val="none" w:sz="0" w:space="0" w:color="auto"/>
            <w:left w:val="none" w:sz="0" w:space="0" w:color="auto"/>
            <w:bottom w:val="none" w:sz="0" w:space="0" w:color="auto"/>
            <w:right w:val="none" w:sz="0" w:space="0" w:color="auto"/>
          </w:divBdr>
        </w:div>
        <w:div w:id="669720265">
          <w:marLeft w:val="0"/>
          <w:marRight w:val="0"/>
          <w:marTop w:val="0"/>
          <w:marBottom w:val="0"/>
          <w:divBdr>
            <w:top w:val="none" w:sz="0" w:space="0" w:color="auto"/>
            <w:left w:val="none" w:sz="0" w:space="0" w:color="auto"/>
            <w:bottom w:val="none" w:sz="0" w:space="0" w:color="auto"/>
            <w:right w:val="none" w:sz="0" w:space="0" w:color="auto"/>
          </w:divBdr>
        </w:div>
        <w:div w:id="909117655">
          <w:marLeft w:val="0"/>
          <w:marRight w:val="0"/>
          <w:marTop w:val="0"/>
          <w:marBottom w:val="0"/>
          <w:divBdr>
            <w:top w:val="none" w:sz="0" w:space="0" w:color="auto"/>
            <w:left w:val="none" w:sz="0" w:space="0" w:color="auto"/>
            <w:bottom w:val="none" w:sz="0" w:space="0" w:color="auto"/>
            <w:right w:val="none" w:sz="0" w:space="0" w:color="auto"/>
          </w:divBdr>
        </w:div>
        <w:div w:id="999118724">
          <w:marLeft w:val="0"/>
          <w:marRight w:val="0"/>
          <w:marTop w:val="0"/>
          <w:marBottom w:val="0"/>
          <w:divBdr>
            <w:top w:val="none" w:sz="0" w:space="0" w:color="auto"/>
            <w:left w:val="none" w:sz="0" w:space="0" w:color="auto"/>
            <w:bottom w:val="none" w:sz="0" w:space="0" w:color="auto"/>
            <w:right w:val="none" w:sz="0" w:space="0" w:color="auto"/>
          </w:divBdr>
        </w:div>
        <w:div w:id="1365058939">
          <w:marLeft w:val="0"/>
          <w:marRight w:val="0"/>
          <w:marTop w:val="0"/>
          <w:marBottom w:val="0"/>
          <w:divBdr>
            <w:top w:val="none" w:sz="0" w:space="0" w:color="auto"/>
            <w:left w:val="none" w:sz="0" w:space="0" w:color="auto"/>
            <w:bottom w:val="none" w:sz="0" w:space="0" w:color="auto"/>
            <w:right w:val="none" w:sz="0" w:space="0" w:color="auto"/>
          </w:divBdr>
        </w:div>
        <w:div w:id="1368220994">
          <w:marLeft w:val="0"/>
          <w:marRight w:val="0"/>
          <w:marTop w:val="0"/>
          <w:marBottom w:val="0"/>
          <w:divBdr>
            <w:top w:val="none" w:sz="0" w:space="0" w:color="auto"/>
            <w:left w:val="none" w:sz="0" w:space="0" w:color="auto"/>
            <w:bottom w:val="none" w:sz="0" w:space="0" w:color="auto"/>
            <w:right w:val="none" w:sz="0" w:space="0" w:color="auto"/>
          </w:divBdr>
        </w:div>
        <w:div w:id="1670448652">
          <w:marLeft w:val="0"/>
          <w:marRight w:val="0"/>
          <w:marTop w:val="0"/>
          <w:marBottom w:val="0"/>
          <w:divBdr>
            <w:top w:val="none" w:sz="0" w:space="0" w:color="auto"/>
            <w:left w:val="none" w:sz="0" w:space="0" w:color="auto"/>
            <w:bottom w:val="none" w:sz="0" w:space="0" w:color="auto"/>
            <w:right w:val="none" w:sz="0" w:space="0" w:color="auto"/>
          </w:divBdr>
        </w:div>
        <w:div w:id="1931549481">
          <w:marLeft w:val="0"/>
          <w:marRight w:val="0"/>
          <w:marTop w:val="0"/>
          <w:marBottom w:val="0"/>
          <w:divBdr>
            <w:top w:val="none" w:sz="0" w:space="0" w:color="auto"/>
            <w:left w:val="none" w:sz="0" w:space="0" w:color="auto"/>
            <w:bottom w:val="none" w:sz="0" w:space="0" w:color="auto"/>
            <w:right w:val="none" w:sz="0" w:space="0" w:color="auto"/>
          </w:divBdr>
        </w:div>
        <w:div w:id="2029791462">
          <w:marLeft w:val="0"/>
          <w:marRight w:val="0"/>
          <w:marTop w:val="0"/>
          <w:marBottom w:val="0"/>
          <w:divBdr>
            <w:top w:val="none" w:sz="0" w:space="0" w:color="auto"/>
            <w:left w:val="none" w:sz="0" w:space="0" w:color="auto"/>
            <w:bottom w:val="none" w:sz="0" w:space="0" w:color="auto"/>
            <w:right w:val="none" w:sz="0" w:space="0" w:color="auto"/>
          </w:divBdr>
        </w:div>
      </w:divsChild>
    </w:div>
    <w:div w:id="1816335386">
      <w:bodyDiv w:val="1"/>
      <w:marLeft w:val="0"/>
      <w:marRight w:val="0"/>
      <w:marTop w:val="0"/>
      <w:marBottom w:val="0"/>
      <w:divBdr>
        <w:top w:val="none" w:sz="0" w:space="0" w:color="auto"/>
        <w:left w:val="none" w:sz="0" w:space="0" w:color="auto"/>
        <w:bottom w:val="none" w:sz="0" w:space="0" w:color="auto"/>
        <w:right w:val="none" w:sz="0" w:space="0" w:color="auto"/>
      </w:divBdr>
    </w:div>
    <w:div w:id="19491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34DC-6CA3-4DA9-8B7B-5583A7B9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 Box 1327 • Madison WI 53701-1327</vt:lpstr>
    </vt:vector>
  </TitlesOfParts>
  <Company>WFCA</Company>
  <LinksUpToDate>false</LinksUpToDate>
  <CharactersWithSpaces>1293</CharactersWithSpaces>
  <SharedDoc>false</SharedDoc>
  <HLinks>
    <vt:vector size="18" baseType="variant">
      <vt:variant>
        <vt:i4>3276836</vt:i4>
      </vt:variant>
      <vt:variant>
        <vt:i4>6</vt:i4>
      </vt:variant>
      <vt:variant>
        <vt:i4>0</vt:i4>
      </vt:variant>
      <vt:variant>
        <vt:i4>5</vt:i4>
      </vt:variant>
      <vt:variant>
        <vt:lpwstr>http://www.wifamilyaction.org/</vt:lpwstr>
      </vt:variant>
      <vt:variant>
        <vt:lpwstr/>
      </vt:variant>
      <vt:variant>
        <vt:i4>7995433</vt:i4>
      </vt:variant>
      <vt:variant>
        <vt:i4>3</vt:i4>
      </vt:variant>
      <vt:variant>
        <vt:i4>0</vt:i4>
      </vt:variant>
      <vt:variant>
        <vt:i4>5</vt:i4>
      </vt:variant>
      <vt:variant>
        <vt:lpwstr>http://blog.wifamilyaction.com/</vt:lpwstr>
      </vt:variant>
      <vt:variant>
        <vt:lpwstr/>
      </vt:variant>
      <vt:variant>
        <vt:i4>5832829</vt:i4>
      </vt:variant>
      <vt:variant>
        <vt:i4>0</vt:i4>
      </vt:variant>
      <vt:variant>
        <vt:i4>0</vt:i4>
      </vt:variant>
      <vt:variant>
        <vt:i4>5</vt:i4>
      </vt:variant>
      <vt:variant>
        <vt:lpwstr>mailto:info@wifamilyaction.org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1327 • Madison WI 53701-1327</dc:title>
  <dc:creator>rdefilippis</dc:creator>
  <cp:lastModifiedBy>Ginny Maziarka</cp:lastModifiedBy>
  <cp:revision>2</cp:revision>
  <cp:lastPrinted>2015-11-19T14:22:00Z</cp:lastPrinted>
  <dcterms:created xsi:type="dcterms:W3CDTF">2017-04-19T20:03:00Z</dcterms:created>
  <dcterms:modified xsi:type="dcterms:W3CDTF">2017-04-19T20:03:00Z</dcterms:modified>
</cp:coreProperties>
</file>